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Override PartName="/word/document.xml" ContentType="application/vnd.openxmlformats-officedocument.wordprocessingml.document.main+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Ftr1" Type="http://schemas.openxmlformats.org/officeDocument/2006/relationships/footer" Target="footer1.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40" w:line="320" w:lineRule="auto"/>
      </w:pPr>
      <w:r>
        <w:rPr>
          <w:rFonts w:ascii="Calibri" w:hAnsi="Calibri" w:eastAsia="微软雅黑"/>
          <w:sz w:val="18"/>
          <w:szCs w:val="18"/>
          <w:color w:val="7A8CA0"/>
        </w:rPr>
        <w:t xml:space="preserve">上海舜宇恒平科学仪器有限公司</w:t>
      </w:r>
    </w:p>
    <w:p>
      <w:pPr>
        <w:spacing w:before="0" w:after="120" w:line="320" w:lineRule="auto"/>
      </w:pPr>
      <w:r>
        <w:rPr>
          <w:rFonts w:ascii="Calibri" w:hAnsi="Calibri" w:eastAsia="微软雅黑"/>
          <w:sz w:val="38"/>
          <w:szCs w:val="38"/>
          <w:b/>
          <w:color w:val="0A5C9E"/>
        </w:rPr>
        <w:t xml:space="preserve">上海恒平低温恒温槽DC-3015</w:t>
      </w:r>
    </w:p>
    <w:p>
      <w:pPr>
        <w:spacing w:before="0" w:after="200" w:line="320" w:lineRule="auto"/>
        <w:pBdr>
          <w:bottom w:val="single" w:sz="6" w:space="4" w:color="D8E2EE"/>
        </w:pBdr>
      </w:pPr>
      <w:r>
        <w:rPr>
          <w:rFonts w:ascii="Calibri" w:hAnsi="Calibri" w:eastAsia="微软雅黑"/>
          <w:sz w:val="18"/>
          <w:szCs w:val="18"/>
          <w:color w:val="6A7D90"/>
        </w:rPr>
        <w:t xml:space="preserve">分类：低温恒温槽    更新：2026-11-05</w:t>
      </w:r>
    </w:p>
    <w:p>
      <w:pPr>
        <w:jc w:val="center"/>
        <w:spacing w:before="60" w:after="240"/>
      </w:pPr>
      <w:r>
        <w:drawing>
          <wp:inline distT="0" distB="0" distL="0" distR="0">
            <wp:extent cx="2700000" cy="2700000"/>
            <wp:docPr id="1" name="产品图片"/>
            <a:graphic>
              <a:graphicData uri="http://schemas.openxmlformats.org/drawingml/2006/picture">
                <pic:pic>
                  <pic:nvPicPr>
                    <pic:cNvPr id="1" name="image1.jpg"/>
                    <pic:cNvPicPr/>
                  </pic:nvPicPr>
                  <pic:blipFill>
                    <a:blip r:embed="rIdImg1"/>
                    <a:stretch>
                      <a:fillRect/>
                    </a:stretch>
                  </pic:blipFill>
                  <pic:spPr>
                    <a:xfrm>
                      <a:off x="0" y="0"/>
                      <a:ext cx="2700000" cy="2700000"/>
                    </a:xfrm>
                    <a:prstGeom prst="rect">
                      <a:avLst/>
                    </a:prstGeom>
                  </pic:spPr>
                </pic:pic>
              </a:graphicData>
            </a:graphic>
          </wp:inline>
        </w:drawing>
      </w:r>
    </w:p>
    <w:p>
      <w:pPr>
        <w:spacing w:before="320" w:after="140" w:line="320" w:lineRule="auto"/>
        <w:pBdr>
          <w:bottom w:val="single" w:sz="6" w:space="4" w:color="D8E2EE"/>
        </w:pBdr>
      </w:pPr>
      <w:r>
        <w:rPr>
          <w:rFonts w:ascii="Calibri" w:hAnsi="Calibri" w:eastAsia="微软雅黑"/>
          <w:sz w:val="28"/>
          <w:szCs w:val="28"/>
          <w:b/>
          <w:color w:val="0A5C9E"/>
        </w:rPr>
        <w:t xml:space="preserve">技术参数</w:t>
      </w:r>
    </w:p>
    <w:tbl>
      <w:tblPr>
        <w:tblW w:w="8600" w:type="dxa"/>
        <w:tblLayout w:type="fixed"/>
        <w:tblBorders>
          <w:top w:val="single" w:sz="4" w:space="0" w:color="D8E2EE"/>
          <w:left w:val="single" w:sz="4" w:space="0" w:color="D8E2EE"/>
          <w:bottom w:val="single" w:sz="4" w:space="0" w:color="D8E2EE"/>
          <w:right w:val="single" w:sz="4" w:space="0" w:color="D8E2EE"/>
          <w:insideH w:val="single" w:sz="4" w:space="0" w:color="D8E2EE"/>
          <w:insideV w:val="single" w:sz="4" w:space="0" w:color="D8E2EE"/>
        </w:tblBorders>
        <w:tblCellMar>
          <w:left w:w="110" w:type="dxa"/>
          <w:right w:w="110" w:type="dxa"/>
        </w:tblCellMar>
      </w:tblPr>
      <w:tblGrid>
        <w:gridCol w:w="2500"/>
        <w:gridCol w:w="6100"/>
      </w:tblGrid>
      <w:tr>
        <w:tc>
          <w:tcPr>
            <w:tcW w:w="2500" w:type="dxa"/>
            <w:vAlign w:val="center"/>
          </w:tcPr>
          <w:p>
            <w:pPr>
              <w:spacing w:before="40" w:after="40" w:line="280" w:lineRule="auto"/>
            </w:pPr>
            <w:r>
              <w:rPr>
                <w:rFonts w:ascii="Calibri" w:hAnsi="Calibri" w:eastAsia="微软雅黑"/>
                <w:sz w:val="20"/>
                <w:szCs w:val="20"/>
              </w:rPr>
              <w:t xml:space="preserve">放水装置</w:t>
            </w:r>
          </w:p>
        </w:tc>
        <w:tc>
          <w:tcPr>
            <w:tcW w:w="6100" w:type="dxa"/>
            <w:vAlign w:val="center"/>
          </w:tcPr>
          <w:p>
            <w:pPr>
              <w:spacing w:before="40" w:after="40" w:line="280" w:lineRule="auto"/>
            </w:pPr>
            <w:r>
              <w:rPr>
                <w:rFonts w:ascii="Calibri" w:hAnsi="Calibri" w:eastAsia="微软雅黑"/>
                <w:sz w:val="20"/>
                <w:szCs w:val="20"/>
              </w:rPr>
              <w:t xml:space="preserve">有</w:t>
            </w:r>
          </w:p>
        </w:tc>
      </w:tr>
      <w:tr>
        <w:tc>
          <w:tcPr>
            <w:tcW w:w="2500" w:type="dxa"/>
            <w:vAlign w:val="center"/>
          </w:tcPr>
          <w:p>
            <w:pPr>
              <w:spacing w:before="40" w:after="40" w:line="280" w:lineRule="auto"/>
            </w:pPr>
            <w:r>
              <w:rPr>
                <w:rFonts w:ascii="Calibri" w:hAnsi="Calibri" w:eastAsia="微软雅黑"/>
                <w:sz w:val="20"/>
                <w:szCs w:val="20"/>
              </w:rPr>
              <w:t xml:space="preserve">泵流量</w:t>
            </w:r>
          </w:p>
        </w:tc>
        <w:tc>
          <w:tcPr>
            <w:tcW w:w="6100" w:type="dxa"/>
            <w:vAlign w:val="center"/>
          </w:tcPr>
          <w:p>
            <w:pPr>
              <w:spacing w:before="40" w:after="40" w:line="280" w:lineRule="auto"/>
            </w:pPr>
            <w:r>
              <w:rPr>
                <w:rFonts w:ascii="Calibri" w:hAnsi="Calibri" w:eastAsia="微软雅黑"/>
                <w:sz w:val="20"/>
                <w:szCs w:val="20"/>
              </w:rPr>
              <w:t xml:space="preserve">8L/min</w:t>
            </w:r>
          </w:p>
        </w:tc>
      </w:tr>
      <w:tr>
        <w:tc>
          <w:tcPr>
            <w:tcW w:w="2500" w:type="dxa"/>
            <w:vAlign w:val="center"/>
          </w:tcPr>
          <w:p>
            <w:pPr>
              <w:spacing w:before="40" w:after="40" w:line="280" w:lineRule="auto"/>
            </w:pPr>
            <w:r>
              <w:rPr>
                <w:rFonts w:ascii="Calibri" w:hAnsi="Calibri" w:eastAsia="微软雅黑"/>
                <w:sz w:val="20"/>
                <w:szCs w:val="20"/>
              </w:rPr>
              <w:t xml:space="preserve">温度波动度</w:t>
            </w:r>
          </w:p>
        </w:tc>
        <w:tc>
          <w:tcPr>
            <w:tcW w:w="6100" w:type="dxa"/>
            <w:vAlign w:val="center"/>
          </w:tcPr>
          <w:p>
            <w:pPr>
              <w:spacing w:before="40" w:after="40" w:line="280" w:lineRule="auto"/>
            </w:pPr>
            <w:r>
              <w:rPr>
                <w:rFonts w:ascii="Calibri" w:hAnsi="Calibri" w:eastAsia="微软雅黑"/>
                <w:sz w:val="20"/>
                <w:szCs w:val="20"/>
              </w:rPr>
              <w:t xml:space="preserve">+-0.05℃</w:t>
            </w:r>
          </w:p>
        </w:tc>
      </w:tr>
      <w:tr>
        <w:tc>
          <w:tcPr>
            <w:tcW w:w="2500" w:type="dxa"/>
            <w:vAlign w:val="center"/>
          </w:tcPr>
          <w:p>
            <w:pPr>
              <w:spacing w:before="40" w:after="40" w:line="280" w:lineRule="auto"/>
            </w:pPr>
            <w:r>
              <w:rPr>
                <w:rFonts w:ascii="Calibri" w:hAnsi="Calibri" w:eastAsia="微软雅黑"/>
                <w:sz w:val="20"/>
                <w:szCs w:val="20"/>
              </w:rPr>
              <w:t xml:space="preserve">分辨率</w:t>
            </w:r>
          </w:p>
        </w:tc>
        <w:tc>
          <w:tcPr>
            <w:tcW w:w="6100" w:type="dxa"/>
            <w:vAlign w:val="center"/>
          </w:tcPr>
          <w:p>
            <w:pPr>
              <w:spacing w:before="40" w:after="40" w:line="280" w:lineRule="auto"/>
            </w:pPr>
            <w:r>
              <w:rPr>
                <w:rFonts w:ascii="Calibri" w:hAnsi="Calibri" w:eastAsia="微软雅黑"/>
                <w:sz w:val="20"/>
                <w:szCs w:val="20"/>
              </w:rPr>
              <w:t xml:space="preserve">0.1℃</w:t>
            </w:r>
          </w:p>
        </w:tc>
      </w:tr>
      <w:tr>
        <w:tc>
          <w:tcPr>
            <w:tcW w:w="2500" w:type="dxa"/>
            <w:vAlign w:val="center"/>
          </w:tcPr>
          <w:p>
            <w:pPr>
              <w:spacing w:before="40" w:after="40" w:line="280" w:lineRule="auto"/>
            </w:pPr>
            <w:r>
              <w:rPr>
                <w:rFonts w:ascii="Calibri" w:hAnsi="Calibri" w:eastAsia="微软雅黑"/>
                <w:sz w:val="20"/>
                <w:szCs w:val="20"/>
              </w:rPr>
              <w:t xml:space="preserve">循环方式</w:t>
            </w:r>
          </w:p>
        </w:tc>
        <w:tc>
          <w:tcPr>
            <w:tcW w:w="6100" w:type="dxa"/>
            <w:vAlign w:val="center"/>
          </w:tcPr>
          <w:p>
            <w:pPr>
              <w:spacing w:before="40" w:after="40" w:line="280" w:lineRule="auto"/>
            </w:pPr>
            <w:r>
              <w:rPr>
                <w:rFonts w:ascii="Calibri" w:hAnsi="Calibri" w:eastAsia="微软雅黑"/>
                <w:sz w:val="20"/>
                <w:szCs w:val="20"/>
              </w:rPr>
              <w:t xml:space="preserve">内-外 开口尺寸/槽深(mm)：215*180mm/200mm</w:t>
            </w:r>
          </w:p>
        </w:tc>
      </w:tr>
      <w:tr>
        <w:tc>
          <w:tcPr>
            <w:tcW w:w="2500" w:type="dxa"/>
            <w:vAlign w:val="center"/>
          </w:tcPr>
          <w:p>
            <w:pPr>
              <w:spacing w:before="40" w:after="40" w:line="280" w:lineRule="auto"/>
            </w:pPr>
            <w:r>
              <w:rPr>
                <w:rFonts w:ascii="Calibri" w:hAnsi="Calibri" w:eastAsia="微软雅黑"/>
                <w:sz w:val="20"/>
                <w:szCs w:val="20"/>
              </w:rPr>
              <w:t xml:space="preserve">控温范围</w:t>
            </w:r>
          </w:p>
        </w:tc>
        <w:tc>
          <w:tcPr>
            <w:tcW w:w="6100" w:type="dxa"/>
            <w:vAlign w:val="center"/>
          </w:tcPr>
          <w:p>
            <w:pPr>
              <w:spacing w:before="40" w:after="40" w:line="280" w:lineRule="auto"/>
            </w:pPr>
            <w:r>
              <w:rPr>
                <w:rFonts w:ascii="Calibri" w:hAnsi="Calibri" w:eastAsia="微软雅黑"/>
                <w:sz w:val="20"/>
                <w:szCs w:val="20"/>
              </w:rPr>
              <w:t xml:space="preserve">-30℃-95℃</w:t>
            </w:r>
          </w:p>
        </w:tc>
      </w:tr>
    </w:tbl>
    <w:p>
      <w:pPr>
        <w:spacing w:before="0" w:after="60" w:line="320" w:lineRule="auto"/>
      </w:pPr>
      <w:r>
        <w:rPr>
          <w:rFonts w:ascii="Calibri" w:hAnsi="Calibri" w:eastAsia="微软雅黑"/>
          <w:sz w:val="21"/>
          <w:szCs w:val="21"/>
        </w:rPr>
        <w:t xml:space="preserve"/>
      </w:r>
    </w:p>
    <w:p>
      <w:pPr>
        <w:spacing w:before="320" w:after="140" w:line="320" w:lineRule="auto"/>
        <w:pBdr>
          <w:bottom w:val="single" w:sz="6" w:space="4" w:color="D8E2EE"/>
        </w:pBdr>
      </w:pPr>
      <w:r>
        <w:rPr>
          <w:rFonts w:ascii="Calibri" w:hAnsi="Calibri" w:eastAsia="微软雅黑"/>
          <w:sz w:val="28"/>
          <w:szCs w:val="28"/>
          <w:b/>
          <w:color w:val="0A5C9E"/>
        </w:rPr>
        <w:t xml:space="preserve">产品介绍</w:t>
      </w:r>
    </w:p>
    <w:p>
      <w:pPr>
        <w:spacing w:before="200" w:after="100" w:line="320" w:lineRule="auto"/>
      </w:pPr>
      <w:r>
        <w:rPr>
          <w:rFonts w:ascii="Calibri" w:hAnsi="Calibri" w:eastAsia="微软雅黑"/>
          <w:sz w:val="24"/>
          <w:szCs w:val="24"/>
          <w:b/>
          <w:color w:val="12202F"/>
        </w:rPr>
        <w:t xml:space="preserve">功能特点概述：</w:t>
      </w:r>
    </w:p>
    <w:p>
      <w:pPr>
        <w:spacing w:before="0" w:after="90" w:line="320" w:lineRule="auto"/>
      </w:pPr>
      <w:r>
        <w:rPr>
          <w:rFonts w:ascii="Calibri" w:hAnsi="Calibri" w:eastAsia="微软雅黑"/>
          <w:sz w:val="21"/>
          <w:szCs w:val="21"/>
        </w:rPr>
        <w:t xml:space="preserve">1、新设计微电脑精密恒温控制系统</w:t>
      </w:r>
    </w:p>
    <w:p>
      <w:pPr>
        <w:spacing w:before="0" w:after="90" w:line="320" w:lineRule="auto"/>
      </w:pPr>
      <w:r>
        <w:rPr>
          <w:rFonts w:ascii="Calibri" w:hAnsi="Calibri" w:eastAsia="微软雅黑"/>
          <w:sz w:val="21"/>
          <w:szCs w:val="21"/>
        </w:rPr>
        <w:t xml:space="preserve">2、进口 Pt100 温度传感器</w:t>
      </w:r>
    </w:p>
    <w:p>
      <w:pPr>
        <w:spacing w:before="0" w:after="90" w:line="320" w:lineRule="auto"/>
      </w:pPr>
      <w:r>
        <w:rPr>
          <w:rFonts w:ascii="Calibri" w:hAnsi="Calibri" w:eastAsia="微软雅黑"/>
          <w:sz w:val="21"/>
          <w:szCs w:val="21"/>
        </w:rPr>
        <w:t xml:space="preserve">3、设计精心、周密的制冷系统，制冷效率高，降温快，噪音低，震动小</w:t>
      </w:r>
    </w:p>
    <w:p>
      <w:pPr>
        <w:spacing w:before="0" w:after="90" w:line="320" w:lineRule="auto"/>
      </w:pPr>
      <w:r>
        <w:rPr>
          <w:rFonts w:ascii="Calibri" w:hAnsi="Calibri" w:eastAsia="微软雅黑"/>
          <w:sz w:val="21"/>
          <w:szCs w:val="21"/>
        </w:rPr>
        <w:t xml:space="preserve">4、设计精密合理的双压缩机复叠制冷系统和换热系统确保仪器的可靠运行和快速降温</w:t>
      </w:r>
    </w:p>
    <w:p>
      <w:pPr>
        <w:spacing w:before="0" w:after="90" w:line="320" w:lineRule="auto"/>
      </w:pPr>
      <w:r>
        <w:rPr>
          <w:rFonts w:ascii="Calibri" w:hAnsi="Calibri" w:eastAsia="微软雅黑"/>
          <w:sz w:val="21"/>
          <w:szCs w:val="21"/>
        </w:rPr>
        <w:t xml:space="preserve">5、人性化设计：二边折叠式把手方便搬动仪器， DC30 系列和低于 -40 ℃ 恒温槽采用重型带自锁脚轮，便于移动</w:t>
      </w:r>
    </w:p>
    <w:p>
      <w:pPr>
        <w:spacing w:before="0" w:after="90" w:line="320" w:lineRule="auto"/>
      </w:pPr>
      <w:r>
        <w:rPr>
          <w:rFonts w:ascii="Calibri" w:hAnsi="Calibri" w:eastAsia="微软雅黑"/>
          <w:sz w:val="21"/>
          <w:szCs w:val="21"/>
        </w:rPr>
        <w:t xml:space="preserve">6、低温槽体采用整体发泡工艺，具有良好的隔热性能，减少了冷量损失</w:t>
      </w:r>
    </w:p>
    <w:p>
      <w:pPr>
        <w:spacing w:before="0" w:after="90" w:line="320" w:lineRule="auto"/>
      </w:pPr>
      <w:r>
        <w:rPr>
          <w:rFonts w:ascii="Calibri" w:hAnsi="Calibri" w:eastAsia="微软雅黑"/>
          <w:sz w:val="21"/>
          <w:szCs w:val="21"/>
        </w:rPr>
        <w:t xml:space="preserve">7、循环搅拌设计保证了槽内液体良好的水平和垂直均匀性，容积 20L 以上低温槽搅拌泵流量 10L /min ，其余 8L /min 温度波动度± 0.05 ℃ ，显示分辨率 0.1 ℃</w:t>
      </w:r>
    </w:p>
    <w:p>
      <w:pPr>
        <w:spacing w:before="200" w:after="100" w:line="320" w:lineRule="auto"/>
      </w:pPr>
      <w:r>
        <w:rPr>
          <w:rFonts w:ascii="Calibri" w:hAnsi="Calibri" w:eastAsia="微软雅黑"/>
          <w:sz w:val="24"/>
          <w:szCs w:val="24"/>
          <w:b/>
          <w:color w:val="12202F"/>
        </w:rPr>
        <w:t xml:space="preserve">技术参数：</w:t>
      </w:r>
    </w:p>
    <w:p>
      <w:pPr>
        <w:spacing w:before="0" w:after="40" w:line="320" w:lineRule="auto"/>
      </w:pPr>
      <w:r>
        <w:rPr>
          <w:rFonts w:ascii="Calibri" w:hAnsi="Calibri" w:eastAsia="微软雅黑"/>
          <w:sz w:val="21"/>
          <w:szCs w:val="21"/>
        </w:rPr>
        <w:t xml:space="preserve"/>
      </w:r>
    </w:p>
    <w:tbl>
      <w:tblPr>
        <w:tblW w:w="8600" w:type="dxa"/>
        <w:tblLayout w:type="fixed"/>
        <w:tblBorders>
          <w:top w:val="single" w:sz="4" w:space="0" w:color="D8E2EE"/>
          <w:left w:val="single" w:sz="4" w:space="0" w:color="D8E2EE"/>
          <w:bottom w:val="single" w:sz="4" w:space="0" w:color="D8E2EE"/>
          <w:right w:val="single" w:sz="4" w:space="0" w:color="D8E2EE"/>
          <w:insideH w:val="single" w:sz="4" w:space="0" w:color="D8E2EE"/>
          <w:insideV w:val="single" w:sz="4" w:space="0" w:color="D8E2EE"/>
        </w:tblBorders>
        <w:tblCellMar>
          <w:left w:w="110" w:type="dxa"/>
          <w:right w:w="110" w:type="dxa"/>
        </w:tblCellMar>
      </w:tblPr>
      <w:tblGrid>
        <w:gridCol w:w="2500"/>
        <w:gridCol w:w="6100"/>
      </w:tblGrid>
      <w:tr>
        <w:tc>
          <w:tcPr>
            <w:tcW w:w="2500" w:type="dxa"/>
            <w:vAlign w:val="center"/>
          </w:tcPr>
          <w:p>
            <w:pPr>
              <w:spacing w:before="40" w:after="40" w:line="280" w:lineRule="auto"/>
            </w:pPr>
            <w:r>
              <w:rPr>
                <w:rFonts w:ascii="Calibri" w:hAnsi="Calibri" w:eastAsia="微软雅黑"/>
                <w:sz w:val="20"/>
                <w:szCs w:val="20"/>
              </w:rPr>
              <w:t xml:space="preserve">温度范围℃</w:t>
            </w:r>
          </w:p>
        </w:tc>
        <w:tc>
          <w:tcPr>
            <w:tcW w:w="6100" w:type="dxa"/>
            <w:vAlign w:val="center"/>
          </w:tcPr>
          <w:p>
            <w:pPr>
              <w:spacing w:before="40" w:after="40" w:line="280" w:lineRule="auto"/>
            </w:pPr>
            <w:r>
              <w:rPr>
                <w:rFonts w:ascii="Calibri" w:hAnsi="Calibri" w:eastAsia="微软雅黑"/>
                <w:sz w:val="20"/>
                <w:szCs w:val="20"/>
              </w:rPr>
              <w:t xml:space="preserve">DC-0506 -5~95；DC-1006 -10~95；DC-2006 -20~95；DC-3006 -30~95；DC-4006 -40~95；DC-6506 -65~95；DC-8006 -80~95</w:t>
            </w:r>
          </w:p>
        </w:tc>
      </w:tr>
      <w:tr>
        <w:tc>
          <w:tcPr>
            <w:tcW w:w="2500" w:type="dxa"/>
            <w:vAlign w:val="center"/>
          </w:tcPr>
          <w:p>
            <w:pPr>
              <w:spacing w:before="40" w:after="40" w:line="280" w:lineRule="auto"/>
            </w:pPr>
            <w:r>
              <w:rPr>
                <w:rFonts w:ascii="Calibri" w:hAnsi="Calibri" w:eastAsia="微软雅黑"/>
                <w:sz w:val="20"/>
                <w:szCs w:val="20"/>
              </w:rPr>
              <w:t xml:space="preserve">容积（ L ）</w:t>
            </w:r>
          </w:p>
        </w:tc>
        <w:tc>
          <w:tcPr>
            <w:tcW w:w="6100" w:type="dxa"/>
            <w:vAlign w:val="center"/>
          </w:tcPr>
          <w:p>
            <w:pPr>
              <w:spacing w:before="40" w:after="40" w:line="280" w:lineRule="auto"/>
            </w:pPr>
            <w:r>
              <w:rPr>
                <w:rFonts w:ascii="Calibri" w:hAnsi="Calibri" w:eastAsia="微软雅黑"/>
                <w:sz w:val="20"/>
                <w:szCs w:val="20"/>
              </w:rPr>
              <w:t xml:space="preserve">DC-0506 6；DC-1006 6；DC-2006 6；DC-3006 6；DC-4006 6；DC-6506 6；DC-8006 6</w:t>
            </w:r>
          </w:p>
        </w:tc>
      </w:tr>
      <w:tr>
        <w:tc>
          <w:tcPr>
            <w:tcW w:w="2500" w:type="dxa"/>
            <w:vAlign w:val="center"/>
          </w:tcPr>
          <w:p>
            <w:pPr>
              <w:spacing w:before="40" w:after="40" w:line="280" w:lineRule="auto"/>
            </w:pPr>
            <w:r>
              <w:rPr>
                <w:rFonts w:ascii="Calibri" w:hAnsi="Calibri" w:eastAsia="微软雅黑"/>
                <w:sz w:val="20"/>
                <w:szCs w:val="20"/>
              </w:rPr>
              <w:t xml:space="preserve">开口尺寸 (mm)</w:t>
            </w:r>
          </w:p>
        </w:tc>
        <w:tc>
          <w:tcPr>
            <w:tcW w:w="6100" w:type="dxa"/>
            <w:vAlign w:val="center"/>
          </w:tcPr>
          <w:p>
            <w:pPr>
              <w:spacing w:before="40" w:after="40" w:line="280" w:lineRule="auto"/>
            </w:pPr>
            <w:r>
              <w:rPr>
                <w:rFonts w:ascii="Calibri" w:hAnsi="Calibri" w:eastAsia="微软雅黑"/>
                <w:sz w:val="20"/>
                <w:szCs w:val="20"/>
              </w:rPr>
              <w:t xml:space="preserve">DC-0506 150 × 150；DC-1006 150 × 150；DC-2006 150 × 150；DC-3006 150 × 150；DC-4006 150 × 150；DC-6506 150 × 150；DC-8006 150 × 150</w:t>
            </w:r>
          </w:p>
        </w:tc>
      </w:tr>
      <w:tr>
        <w:tc>
          <w:tcPr>
            <w:tcW w:w="2500" w:type="dxa"/>
            <w:vAlign w:val="center"/>
          </w:tcPr>
          <w:p>
            <w:pPr>
              <w:spacing w:before="40" w:after="40" w:line="280" w:lineRule="auto"/>
            </w:pPr>
            <w:r>
              <w:rPr>
                <w:rFonts w:ascii="Calibri" w:hAnsi="Calibri" w:eastAsia="微软雅黑"/>
                <w:sz w:val="20"/>
                <w:szCs w:val="20"/>
              </w:rPr>
              <w:t xml:space="preserve">槽深（ mm ）</w:t>
            </w:r>
          </w:p>
        </w:tc>
        <w:tc>
          <w:tcPr>
            <w:tcW w:w="6100" w:type="dxa"/>
            <w:vAlign w:val="center"/>
          </w:tcPr>
          <w:p>
            <w:pPr>
              <w:spacing w:before="40" w:after="40" w:line="280" w:lineRule="auto"/>
            </w:pPr>
            <w:r>
              <w:rPr>
                <w:rFonts w:ascii="Calibri" w:hAnsi="Calibri" w:eastAsia="微软雅黑"/>
                <w:sz w:val="20"/>
                <w:szCs w:val="20"/>
              </w:rPr>
              <w:t xml:space="preserve">DC-0506 150；DC-1006 150；DC-2006 150；DC-3006 150；DC-4006 150；DC-6506 150；DC-8006 150</w:t>
            </w:r>
          </w:p>
        </w:tc>
      </w:tr>
      <w:tr>
        <w:tc>
          <w:tcPr>
            <w:tcW w:w="2500" w:type="dxa"/>
            <w:vAlign w:val="center"/>
          </w:tcPr>
          <w:p>
            <w:pPr>
              <w:spacing w:before="40" w:after="40" w:line="280" w:lineRule="auto"/>
            </w:pPr>
            <w:r>
              <w:rPr>
                <w:rFonts w:ascii="Calibri" w:hAnsi="Calibri" w:eastAsia="微软雅黑"/>
                <w:sz w:val="20"/>
                <w:szCs w:val="20"/>
              </w:rPr>
              <w:t xml:space="preserve">外形 尺 寸（ mm ）</w:t>
            </w:r>
          </w:p>
        </w:tc>
        <w:tc>
          <w:tcPr>
            <w:tcW w:w="6100" w:type="dxa"/>
            <w:vAlign w:val="center"/>
          </w:tcPr>
          <w:p>
            <w:pPr>
              <w:spacing w:before="40" w:after="40" w:line="280" w:lineRule="auto"/>
            </w:pPr>
            <w:r>
              <w:rPr>
                <w:rFonts w:ascii="Calibri" w:hAnsi="Calibri" w:eastAsia="微软雅黑"/>
                <w:sz w:val="20"/>
                <w:szCs w:val="20"/>
              </w:rPr>
              <w:t xml:space="preserve">DC-0506 340 × 400 × 670；DC-1006 520 × 550 × 1100</w:t>
            </w:r>
          </w:p>
        </w:tc>
      </w:tr>
    </w:tbl>
    <w:p>
      <w:pPr>
        <w:spacing w:before="0" w:after="60" w:line="320" w:lineRule="auto"/>
      </w:pPr>
      <w:r>
        <w:rPr>
          <w:rFonts w:ascii="Calibri" w:hAnsi="Calibri" w:eastAsia="微软雅黑"/>
          <w:sz w:val="21"/>
          <w:szCs w:val="21"/>
        </w:rPr>
        <w:t xml:space="preserve"/>
      </w:r>
    </w:p>
    <w:p>
      <w:pPr>
        <w:spacing w:before="0" w:after="40" w:line="320" w:lineRule="auto"/>
      </w:pPr>
      <w:r>
        <w:rPr>
          <w:rFonts w:ascii="Calibri" w:hAnsi="Calibri" w:eastAsia="微软雅黑"/>
          <w:sz w:val="21"/>
          <w:szCs w:val="21"/>
        </w:rPr>
        <w:t xml:space="preserve"/>
      </w:r>
    </w:p>
    <w:sectPr>
      <w:footerReference w:type="default" r:id="rIdFtr1"/>
      <w:pgSz w:w="11906" w:h="16838"/>
      <w:pgMar w:top="1247" w:right="1134" w:bottom="1247" w:left="1134" w:header="720" w:footer="720" w:gutter="0"/>
    </w:sectPr>
  </w:body>
</w:document>
</file>

<file path=word/footer1.xml><?xml version="1.0" encoding="utf-8"?>
<w:ftr xmlns:w="http://schemas.openxmlformats.org/wordprocessingml/2006/main" xmlns:r="http://schemas.openxmlformats.org/officeDocument/2006/relationships">
  <w:p>
    <w:pPr>
      <w:pBdr>
        <w:top w:val="single" w:sz="4" w:space="8" w:color="D8E2EE"/>
      </w:pBdr>
      <w:spacing w:before="60" w:after="0"/>
    </w:pPr>
    <w:r>
      <w:rPr>
        <w:rFonts w:ascii="Calibri" w:hAnsi="Calibri" w:eastAsia="微软雅黑"/>
        <w:sz w:val="16"/>
        <w:szCs w:val="16"/>
        <w:color w:val="8A9BB0"/>
      </w:rPr>
      <w:t xml:space="preserve">联系人：15157564050（微信同号）        网址：www.hengping.net</w:t>
    </w:r>
  </w:p>
</w:ftr>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Ftr1" Type="http://schemas.openxmlformats.org/officeDocument/2006/relationships/footer" Target="footer1.xml"/></Relationships>
</file>